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AF2F9D" w14:paraId="1B8C897B" w14:textId="77777777" w:rsidTr="00EA0259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AF2F9D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AF2F9D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0E1670E2" w:rsidR="00636FD1" w:rsidRPr="00AF2F9D" w:rsidRDefault="00AF2F9D" w:rsidP="00AF2F9D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AF2F9D">
              <w:rPr>
                <w:rFonts w:asciiTheme="minorBidi" w:eastAsia="Arial Unicode MS" w:hAnsiTheme="minorBidi" w:cstheme="minorBidi"/>
                <w:sz w:val="28"/>
                <w:szCs w:val="28"/>
              </w:rPr>
              <w:t>Tamil</w:t>
            </w:r>
          </w:p>
        </w:tc>
      </w:tr>
      <w:tr w:rsidR="00F35867" w:rsidRPr="008C09DC" w14:paraId="10C5C79B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35867" w:rsidRPr="00A65FC6" w:rsidRDefault="009E3613" w:rsidP="009E361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E3613">
              <w:rPr>
                <w:rFonts w:ascii="Helvetica" w:eastAsia="SimSun" w:hAnsi="Helvetica" w:cs="Helvetica"/>
                <w:noProof/>
                <w:snapToGrid/>
                <w:lang w:eastAsia="en-AU" w:bidi="ta-IN"/>
              </w:rPr>
              <w:drawing>
                <wp:anchor distT="0" distB="0" distL="114300" distR="114300" simplePos="0" relativeHeight="251658752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61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056415F5" w:rsidR="00F35867" w:rsidRPr="00AF2F9D" w:rsidRDefault="00B110F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மீண்டெழுவதற்கான கன்பராவின் திட்டம்</w:t>
            </w:r>
          </w:p>
        </w:tc>
      </w:tr>
      <w:tr w:rsidR="00963DA9" w:rsidRPr="008C09DC" w14:paraId="753278D0" w14:textId="77777777" w:rsidTr="00340B30">
        <w:trPr>
          <w:trHeight w:val="735"/>
        </w:trPr>
        <w:tc>
          <w:tcPr>
            <w:tcW w:w="7655" w:type="dxa"/>
            <w:shd w:val="clear" w:color="auto" w:fill="auto"/>
            <w:vAlign w:val="center"/>
          </w:tcPr>
          <w:p w14:paraId="22615526" w14:textId="00DAFA94" w:rsidR="00963DA9" w:rsidRDefault="00963DA9" w:rsidP="00963D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EA025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5BB6F505" w:rsidR="00963DA9" w:rsidRPr="00AF2F9D" w:rsidRDefault="00071FE6" w:rsidP="00AF2F9D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</w:pPr>
            <w: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 xml:space="preserve">9 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071FE6">
              <w:rPr>
                <w:rFonts w:ascii="Vijaya" w:eastAsia="Arial Unicode MS" w:hAnsi="Vijaya" w:cs="Vijaya" w:hint="cs"/>
                <w:b/>
                <w:bCs/>
                <w:sz w:val="28"/>
                <w:szCs w:val="28"/>
                <w:cs/>
                <w:lang w:bidi="ta-IN"/>
              </w:rPr>
              <w:t>அக்டோபர்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  <w:t>2020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-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இல்</w:t>
            </w:r>
            <w:r w:rsidR="00CF2C6E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,</w:t>
            </w:r>
            <w:r w:rsidR="00CF2C6E" w:rsidRPr="00AF2F9D">
              <w:rPr>
                <w:rFonts w:ascii="Vijaya" w:eastAsia="Arial Unicode MS" w:hAnsi="Vijaya" w:cs="Vijaya"/>
                <w:b/>
                <w:bCs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="00B110FA" w:rsidRPr="00AF2F9D">
              <w:rPr>
                <w:rFonts w:ascii="Vijaya" w:eastAsia="Arial Unicode MS" w:hAnsi="Vijaya" w:cs="Vijaya"/>
                <w:b/>
                <w:bCs/>
                <w:color w:val="201F1E"/>
                <w:sz w:val="28"/>
                <w:szCs w:val="28"/>
                <w:shd w:val="clear" w:color="auto" w:fill="FFFFFF"/>
              </w:rPr>
              <w:t xml:space="preserve">COVID-19 </w:t>
            </w:r>
            <w:r w:rsidR="00B110FA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கட்டுப்பாடுகளைத் தளர்த்துவதற்கான திட்டம்</w:t>
            </w:r>
          </w:p>
        </w:tc>
      </w:tr>
      <w:tr w:rsidR="00460B0B" w:rsidRPr="008C09DC" w14:paraId="24C139BF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460B0B" w:rsidRPr="00A65FC6" w:rsidRDefault="00B978EC" w:rsidP="0027547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</w:t>
            </w:r>
            <w:r w:rsidR="00275470" w:rsidRPr="0027547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2A44D043" w:rsidR="00460B0B" w:rsidRPr="00AF2F9D" w:rsidRDefault="00B110FA" w:rsidP="00AF2F9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முதற்கட்டம்</w:t>
            </w:r>
          </w:p>
        </w:tc>
      </w:tr>
      <w:tr w:rsidR="00B978EC" w:rsidRPr="008C09DC" w14:paraId="15437C48" w14:textId="77777777" w:rsidTr="00340B30">
        <w:trPr>
          <w:trHeight w:val="636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B978EC" w:rsidRPr="006A2B94" w:rsidRDefault="00B978EC" w:rsidP="006A2B9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1D389997" w:rsidR="00B978EC" w:rsidRPr="00AF2F9D" w:rsidRDefault="007E2FA2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ஏற்கனவே நடைமுறைக்கு வந்துள்ள படிமுறை </w:t>
            </w:r>
            <w:r w:rsidRPr="00AF2F9D">
              <w:rPr>
                <w:rFonts w:ascii="Vijaya" w:eastAsia="Arial Unicode MS" w:hAnsi="Vijaya" w:cs="Vijaya"/>
              </w:rPr>
              <w:t xml:space="preserve">1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இன் விவரங்களுக்கு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</w:rPr>
              <w:t xml:space="preserve">26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மே </w:t>
            </w:r>
            <w:r w:rsidRPr="00AF2F9D">
              <w:rPr>
                <w:rFonts w:ascii="Vijaya" w:eastAsia="Arial Unicode MS" w:hAnsi="Vijaya" w:cs="Vijaya"/>
              </w:rPr>
              <w:t xml:space="preserve">2020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இல்  கட்டுப்பாடுகளைத் தளர்த்துவதற்கான திட்டத்தைப் பார்க்கவும்.</w:t>
            </w:r>
          </w:p>
        </w:tc>
      </w:tr>
      <w:tr w:rsidR="00460B0B" w:rsidRPr="008C09DC" w14:paraId="43898C6F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460B0B" w:rsidRPr="00A65FC6" w:rsidRDefault="00B978EC" w:rsidP="00766E3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3A1A58FD" w:rsidR="00460B0B" w:rsidRPr="00AF2F9D" w:rsidRDefault="00B110FA" w:rsidP="00AF2F9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இரண்டாம் கட்டம்</w:t>
            </w:r>
          </w:p>
        </w:tc>
      </w:tr>
      <w:tr w:rsidR="00460B0B" w:rsidRPr="008C09DC" w14:paraId="3C7CC590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460B0B" w:rsidRPr="00A65FC6" w:rsidRDefault="00E013AE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E013AE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4B52BB50" w:rsidR="00460B0B" w:rsidRPr="00AF2F9D" w:rsidRDefault="00B110F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படிமுறை </w:t>
            </w:r>
            <w:r w:rsidRPr="00AF2F9D">
              <w:rPr>
                <w:rFonts w:ascii="Vijaya" w:eastAsia="Arial Unicode MS" w:hAnsi="Vijaya" w:cs="Vijaya"/>
                <w:b/>
                <w:bCs/>
              </w:rPr>
              <w:t>2.1</w:t>
            </w:r>
          </w:p>
        </w:tc>
      </w:tr>
      <w:tr w:rsidR="00B978EC" w:rsidRPr="008C09DC" w14:paraId="0708D4E4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B978EC" w:rsidRPr="00836C20" w:rsidRDefault="00B978EC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770175AD" w:rsidR="00B978EC" w:rsidRPr="00AF2F9D" w:rsidRDefault="00B110F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</w:rPr>
              <w:t xml:space="preserve">4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சதுரமீட்டர்களுக்கு ஒருவர்</w:t>
            </w:r>
          </w:p>
        </w:tc>
      </w:tr>
      <w:tr w:rsidR="00460B0B" w:rsidRPr="008C09DC" w14:paraId="72DB150B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460B0B" w:rsidRPr="00A65FC6" w:rsidRDefault="00836C20" w:rsidP="00836C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36C20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08B65FEA" w:rsidR="00460B0B" w:rsidRPr="00AF2F9D" w:rsidRDefault="00B110F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ஆகக்கூடியது </w:t>
            </w:r>
            <w:r w:rsidRPr="00AF2F9D">
              <w:rPr>
                <w:rFonts w:ascii="Vijaya" w:eastAsia="Arial Unicode MS" w:hAnsi="Vijaya" w:cs="Vijaya"/>
              </w:rPr>
              <w:t xml:space="preserve">20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பேர்</w:t>
            </w:r>
          </w:p>
        </w:tc>
      </w:tr>
      <w:tr w:rsidR="00460B0B" w:rsidRPr="008C09DC" w14:paraId="091FF165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460B0B" w:rsidRPr="00A65FC6" w:rsidRDefault="009B5ADA" w:rsidP="009B5AD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B5ADA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78855B51" w:rsidR="00460B0B" w:rsidRPr="00AF2F9D" w:rsidRDefault="00B110F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</w:rPr>
              <w:t xml:space="preserve">COVID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460B0B" w:rsidRPr="008C09DC" w14:paraId="77BA53A0" w14:textId="77777777" w:rsidTr="00340B30">
        <w:trPr>
          <w:trHeight w:val="4393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76E680B4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03E47734" w14:textId="3F33DCD8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6EBDA908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7D0A7903" w14:textId="451F26C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15D15184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Yoga, barre, </w:t>
            </w:r>
            <w:proofErr w:type="spellStart"/>
            <w:r w:rsidRPr="004842FE">
              <w:rPr>
                <w:rFonts w:ascii="Helvetica" w:eastAsia="SimSun" w:hAnsi="Helvetica" w:cs="Helvetica"/>
                <w:lang w:eastAsia="en-AU"/>
              </w:rPr>
              <w:t>pilates</w:t>
            </w:r>
            <w:proofErr w:type="spellEnd"/>
            <w:r w:rsidRPr="004842FE">
              <w:rPr>
                <w:rFonts w:ascii="Helvetica" w:eastAsia="SimSun" w:hAnsi="Helvetica" w:cs="Helvetica"/>
                <w:lang w:eastAsia="en-AU"/>
              </w:rPr>
              <w:t xml:space="preserve"> and spin facilities</w:t>
            </w:r>
          </w:p>
          <w:p w14:paraId="1A30FE50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6498EFDE" w14:textId="2FEC4752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Outdoor amusement/attractions (</w:t>
            </w:r>
            <w:r w:rsidR="00B978EC">
              <w:rPr>
                <w:rFonts w:ascii="Helvetica" w:eastAsia="SimSun" w:hAnsi="Helvetica" w:cs="Helvetica"/>
                <w:lang w:eastAsia="en-AU"/>
              </w:rPr>
              <w:t>e.g.</w:t>
            </w:r>
            <w:r w:rsidRPr="004842FE">
              <w:rPr>
                <w:rFonts w:ascii="Helvetica" w:eastAsia="SimSun" w:hAnsi="Helvetica" w:cs="Helvetica"/>
                <w:lang w:eastAsia="en-AU"/>
              </w:rPr>
              <w:t xml:space="preserve"> zoo)</w:t>
            </w:r>
          </w:p>
          <w:p w14:paraId="5A370950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  <w:p w14:paraId="0C6D30F6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Caravan parks and campgrounds</w:t>
            </w:r>
          </w:p>
          <w:p w14:paraId="53FBFA40" w14:textId="77777777" w:rsidR="004842FE" w:rsidRPr="004842FE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Indoor sporting centres</w:t>
            </w:r>
          </w:p>
          <w:p w14:paraId="297C75AD" w14:textId="263F7BD3" w:rsidR="00460B0B" w:rsidRPr="00A65FC6" w:rsidRDefault="004842FE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Low contact indoor and outdoor sport </w:t>
            </w:r>
            <w:r w:rsidR="00B978EC">
              <w:rPr>
                <w:rFonts w:ascii="Helvetica" w:eastAsia="SimSun" w:hAnsi="Helvetica" w:cs="Helvetica"/>
                <w:lang w:eastAsia="en-AU"/>
              </w:rPr>
              <w:t>(</w:t>
            </w:r>
            <w:r w:rsidRPr="004842FE">
              <w:rPr>
                <w:rFonts w:ascii="Helvetica" w:eastAsia="SimSun" w:hAnsi="Helvetica" w:cs="Helvetica"/>
                <w:lang w:eastAsia="en-AU"/>
              </w:rPr>
              <w:t>including dance</w:t>
            </w:r>
            <w:r w:rsidR="00B978EC">
              <w:rPr>
                <w:rFonts w:ascii="Helvetica" w:eastAsia="SimSun" w:hAnsi="Helvetica" w:cs="Helvetica"/>
                <w:lang w:eastAsia="en-AU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D47E64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அழகு சிகிச்சை</w:t>
            </w:r>
            <w:r w:rsidRPr="00AF2F9D">
              <w:rPr>
                <w:rFonts w:ascii="Vijaya" w:eastAsia="Arial Unicode MS" w:hAnsi="Vijaya" w:cs="Vijaya"/>
              </w:rPr>
              <w:t xml:space="preserve">,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>tanning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அல்லது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>waxing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சேவைகள்</w:t>
            </w:r>
          </w:p>
          <w:p w14:paraId="42018FF4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 w:bidi="ta-IN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நகங்களை அழகுபடுத்தும் மையங்கள் </w:t>
            </w:r>
          </w:p>
          <w:p w14:paraId="50FC645F" w14:textId="4E1C60E4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 w:bidi="ta-IN"/>
              </w:rPr>
            </w:pPr>
            <w:r w:rsidRPr="00AF2F9D">
              <w:rPr>
                <w:rFonts w:ascii="Vijaya" w:eastAsia="Arial Unicode MS" w:hAnsi="Vijaya" w:cs="Vijaya"/>
                <w:lang w:eastAsia="en-AU"/>
              </w:rPr>
              <w:t>Spa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மற்றும்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மசாஜ் </w:t>
            </w:r>
          </w:p>
          <w:p w14:paraId="7DA37D74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 w:bidi="ta-IN"/>
              </w:rPr>
            </w:pPr>
            <w:r w:rsidRPr="00AF2F9D">
              <w:rPr>
                <w:rFonts w:ascii="Vijaya" w:eastAsia="Arial Unicode MS" w:hAnsi="Vijaya" w:cs="Vijaya"/>
                <w:lang w:eastAsia="en-AU"/>
              </w:rPr>
              <w:t xml:space="preserve">Tattoo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மற்றும்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 xml:space="preserve">body modification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பார்லர்கள்</w:t>
            </w:r>
          </w:p>
          <w:p w14:paraId="0410CF65" w14:textId="34C537DE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SimSun" w:hAnsi="Vijaya" w:cs="Vijaya"/>
                <w:lang w:eastAsia="en-AU"/>
              </w:rPr>
              <w:t>Gyms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சுகாதார கிளப்புகள்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உடற்பயிற்சி அல்லது ஆரோக்கிய மையங்கள் </w:t>
            </w:r>
          </w:p>
          <w:p w14:paraId="13F0F9BC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யோகா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lang w:eastAsia="en-AU"/>
              </w:rPr>
              <w:t xml:space="preserve"> barre, </w:t>
            </w:r>
            <w:proofErr w:type="spellStart"/>
            <w:r w:rsidRPr="00AF2F9D">
              <w:rPr>
                <w:rFonts w:ascii="Vijaya" w:eastAsia="Arial Unicode MS" w:hAnsi="Vijaya" w:cs="Vijaya"/>
                <w:lang w:eastAsia="en-AU"/>
              </w:rPr>
              <w:t>pilates</w:t>
            </w:r>
            <w:proofErr w:type="spellEnd"/>
            <w:r w:rsidRPr="00AF2F9D">
              <w:rPr>
                <w:rFonts w:ascii="Vijaya" w:eastAsia="Arial Unicode MS" w:hAnsi="Vijaya" w:cs="Vijaya"/>
                <w:lang w:eastAsia="en-AU"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மற்றும்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>spin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வசதிகள்</w:t>
            </w:r>
          </w:p>
          <w:p w14:paraId="1EA962F0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காட்சியகங்கள்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அருங்காட்சியகங்கள்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தேசிய நிறுவனங்கள் மற்றும் வரலாற்று முக்கியத்துவம்வாய்ந்த இடங்கள்</w:t>
            </w:r>
          </w:p>
          <w:p w14:paraId="63454928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வெளிப்புற </w:t>
            </w:r>
            <w:r w:rsidRPr="00AF2F9D">
              <w:rPr>
                <w:rFonts w:ascii="Vijaya" w:eastAsia="SimSun" w:hAnsi="Vijaya" w:cs="Vijaya"/>
                <w:lang w:eastAsia="en-AU"/>
              </w:rPr>
              <w:t>amusement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/ ஈர்ப்புகள் (எடுத்துக்காட்டாக</w:t>
            </w:r>
            <w:r w:rsidRPr="00AF2F9D">
              <w:rPr>
                <w:rFonts w:ascii="Vijaya" w:eastAsia="Arial Unicode MS" w:hAnsi="Vijaya" w:cs="Vijaya"/>
                <w:lang w:eastAsia="en-AU"/>
              </w:rPr>
              <w:t xml:space="preserve">,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உயிரியல் பூங்கா)</w:t>
            </w:r>
          </w:p>
          <w:p w14:paraId="741477AB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பாடகர் குழு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இசைக்குழுக்கள் மற்றும்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>orchestras</w:t>
            </w:r>
          </w:p>
          <w:p w14:paraId="503FC9CA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SimSun" w:hAnsi="Vijaya" w:cs="Vijaya"/>
                <w:lang w:eastAsia="en-AU"/>
              </w:rPr>
              <w:t xml:space="preserve">Caravan parks 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மற்றும்</w:t>
            </w:r>
            <w:r w:rsidRPr="00AF2F9D">
              <w:rPr>
                <w:rFonts w:ascii="Vijaya" w:eastAsia="Arial Unicode MS" w:hAnsi="Vijaya" w:cs="Vijaya"/>
                <w:lang w:eastAsia="en-AU"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lang w:eastAsia="en-AU"/>
              </w:rPr>
              <w:t>campgrounds</w:t>
            </w:r>
          </w:p>
          <w:p w14:paraId="3A2D2F29" w14:textId="77777777" w:rsidR="00603001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  <w:lang w:eastAsia="en-AU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உள்ளக விளையாட்டு மையங்கள்</w:t>
            </w:r>
          </w:p>
          <w:p w14:paraId="26BB3A5A" w14:textId="1CE69E4F" w:rsidR="00460B0B" w:rsidRPr="00AF2F9D" w:rsidRDefault="00603001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>குறைந்த தொடுகையுடனான உள்ளரங்க மற்றும் வெளியரங்க விளையாட்டு</w:t>
            </w:r>
            <w:r w:rsidR="00B110FA" w:rsidRPr="00AF2F9D">
              <w:rPr>
                <w:rFonts w:ascii="Vijaya" w:eastAsia="Arial Unicode MS" w:hAnsi="Vijaya" w:cs="Vijaya"/>
                <w:lang w:eastAsia="en-AU" w:bidi="ta-IN"/>
              </w:rPr>
              <w:t>(</w:t>
            </w:r>
            <w:r w:rsidR="00B110FA" w:rsidRPr="00AF2F9D">
              <w:rPr>
                <w:rFonts w:ascii="Vijaya" w:eastAsia="Arial Unicode MS" w:hAnsi="Vijaya" w:cs="Vijaya"/>
                <w:cs/>
                <w:lang w:eastAsia="en-AU" w:bidi="ta-IN"/>
              </w:rPr>
              <w:t>நடனம் உட்பட</w:t>
            </w:r>
            <w:r w:rsidR="00B110FA" w:rsidRPr="00AF2F9D">
              <w:rPr>
                <w:rFonts w:ascii="Vijaya" w:eastAsia="Arial Unicode MS" w:hAnsi="Vijaya" w:cs="Vijaya"/>
                <w:lang w:eastAsia="en-AU" w:bidi="ta-IN"/>
              </w:rPr>
              <w:t>)</w:t>
            </w:r>
            <w:r w:rsidRPr="00AF2F9D">
              <w:rPr>
                <w:rFonts w:ascii="Vijaya" w:eastAsia="Arial Unicode MS" w:hAnsi="Vijaya" w:cs="Vijaya"/>
                <w:cs/>
                <w:lang w:eastAsia="en-AU" w:bidi="ta-IN"/>
              </w:rPr>
              <w:t xml:space="preserve"> </w:t>
            </w:r>
          </w:p>
        </w:tc>
      </w:tr>
      <w:tr w:rsidR="00B774D1" w:rsidRPr="008C09DC" w14:paraId="22B002F1" w14:textId="77777777" w:rsidTr="00340B30">
        <w:trPr>
          <w:trHeight w:val="3542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B774D1" w:rsidRPr="004842FE" w:rsidRDefault="00B774D1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lastRenderedPageBreak/>
              <w:t>Further easing of restrictions:</w:t>
            </w:r>
          </w:p>
          <w:p w14:paraId="3CB29796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2A6E39E6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61AFEF50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357CCA32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0F65BCDB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4D0AC51F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31390C81" w14:textId="77777777" w:rsidR="00B774D1" w:rsidRPr="004842FE" w:rsidRDefault="00B774D1" w:rsidP="00340B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3" w:hanging="218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74A18D52" w14:textId="3FFDD273" w:rsidR="00B774D1" w:rsidRDefault="00B774D1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B774D1" w:rsidRPr="00D14BCD" w:rsidRDefault="00B774D1" w:rsidP="00340B3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3F37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53FDF6" w14:textId="77777777" w:rsidR="00B110FA" w:rsidRPr="00AF2F9D" w:rsidRDefault="00B110FA" w:rsidP="00340B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கட்டுப்பாடுகளை மேலும் தளர்த்துதல்</w:t>
            </w:r>
            <w:r w:rsidRPr="00AF2F9D">
              <w:rPr>
                <w:rFonts w:ascii="Vijaya" w:eastAsia="Arial Unicode MS" w:hAnsi="Vijaya" w:cs="Vijaya"/>
                <w:lang w:bidi="ta-IN"/>
              </w:rPr>
              <w:t>:</w:t>
            </w:r>
          </w:p>
          <w:p w14:paraId="6F42A839" w14:textId="09F37955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உணவகங்கள்</w:t>
            </w:r>
            <w:r w:rsidRPr="00AF2F9D">
              <w:rPr>
                <w:rFonts w:ascii="Vijaya" w:eastAsia="Arial Unicode MS" w:hAnsi="Vijaya" w:cs="Vijaya"/>
              </w:rPr>
              <w:t xml:space="preserve">, </w:t>
            </w:r>
            <w:r w:rsidRPr="00AF2F9D">
              <w:rPr>
                <w:rFonts w:ascii="Vijaya" w:eastAsia="SimSun" w:hAnsi="Vijaya" w:cs="Vijaya"/>
                <w:lang w:eastAsia="en-AU"/>
              </w:rPr>
              <w:t>cafés</w:t>
            </w:r>
            <w:r w:rsidRPr="00AF2F9D">
              <w:rPr>
                <w:rFonts w:ascii="Vijaya" w:eastAsia="Arial Unicode MS" w:hAnsi="Vijaya" w:cs="Vijaya"/>
              </w:rPr>
              <w:t xml:space="preserve">,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கிளப்புகள் மற்றும் பிற உரிமம் பெற்ற இடங்கள்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6B3C7516" w14:textId="5C826A13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திருமணங்கள் - </w:t>
            </w:r>
            <w:r w:rsidRPr="00AF2F9D">
              <w:rPr>
                <w:rFonts w:ascii="Vijaya" w:eastAsia="Arial Unicode MS" w:hAnsi="Vijaya" w:cs="Vijaya"/>
              </w:rPr>
              <w:t xml:space="preserve">20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பேர்</w:t>
            </w:r>
          </w:p>
          <w:p w14:paraId="0964B9DE" w14:textId="122C3D96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இறுதிச் சடங்குகள் - உள்ளரங்கிலும் வெளியிலும் </w:t>
            </w:r>
            <w:r w:rsidRPr="00AF2F9D">
              <w:rPr>
                <w:rFonts w:ascii="Vijaya" w:eastAsia="Arial Unicode MS" w:hAnsi="Vijaya" w:cs="Vijaya"/>
              </w:rPr>
              <w:t>50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பேர்</w:t>
            </w:r>
          </w:p>
          <w:p w14:paraId="783B2A46" w14:textId="46435F6F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வழிபாட்டுத் தலங்கள் மற்றும் மத விழாக்கள்</w:t>
            </w:r>
          </w:p>
          <w:p w14:paraId="10D1BB37" w14:textId="21B10B27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lang w:eastAsia="en-AU"/>
              </w:rPr>
              <w:t xml:space="preserve">Boot camps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மற்றும் தனிப்பட்ட பயிற்சி</w:t>
            </w:r>
          </w:p>
          <w:p w14:paraId="5907E327" w14:textId="2005AB3D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48" w:hanging="208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நீச்சல் குளங்கள்</w:t>
            </w:r>
          </w:p>
          <w:p w14:paraId="1EA23586" w14:textId="1487155C" w:rsidR="00B110FA" w:rsidRPr="00AF2F9D" w:rsidRDefault="00B110FA" w:rsidP="00340B30">
            <w:pPr>
              <w:pStyle w:val="ListParagraph"/>
              <w:numPr>
                <w:ilvl w:val="0"/>
                <w:numId w:val="40"/>
              </w:numPr>
              <w:ind w:left="748" w:hanging="208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சமூக மையங்கள்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 xml:space="preserve">,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வசதிகள் அல்லது இளைஞர் மையங்கள்</w:t>
            </w:r>
          </w:p>
          <w:p w14:paraId="4FEC0DCD" w14:textId="77777777" w:rsidR="00B110FA" w:rsidRPr="00AF2F9D" w:rsidRDefault="00B110FA" w:rsidP="00340B30">
            <w:pPr>
              <w:pStyle w:val="ListParagraph"/>
              <w:numPr>
                <w:ilvl w:val="0"/>
                <w:numId w:val="21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பல்கலைக்கழகங்கள்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 xml:space="preserve">/CIT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மற்றும் பிற தொழில் பயிற்சி வழங்குநர்கள் முடியுமெனில் நேருக்கு நேர் கற்றல் நடவடிக்கைகளை அதிகரித்தல்</w:t>
            </w:r>
          </w:p>
          <w:p w14:paraId="65DB21E4" w14:textId="04F2B698" w:rsidR="00B774D1" w:rsidRPr="00AF2F9D" w:rsidRDefault="00B110FA" w:rsidP="00340B30">
            <w:pPr>
              <w:pStyle w:val="ListParagraph"/>
              <w:numPr>
                <w:ilvl w:val="0"/>
                <w:numId w:val="21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உங்களுக்கும் உங்கள் முதலாளிக்கும் ஏற்புடையதெனில் வீட்டிலிருந்து வேலை செய்தல்</w:t>
            </w:r>
          </w:p>
        </w:tc>
      </w:tr>
      <w:tr w:rsidR="009B5ADA" w:rsidRPr="008C09DC" w14:paraId="271B46B5" w14:textId="77777777" w:rsidTr="00340B30">
        <w:trPr>
          <w:trHeight w:val="544"/>
        </w:trPr>
        <w:tc>
          <w:tcPr>
            <w:tcW w:w="7655" w:type="dxa"/>
            <w:shd w:val="clear" w:color="auto" w:fill="auto"/>
            <w:vAlign w:val="center"/>
          </w:tcPr>
          <w:p w14:paraId="3ED2D6D0" w14:textId="377B51FE" w:rsidR="00B978EC" w:rsidRPr="00A65FC6" w:rsidRDefault="00D14BCD" w:rsidP="00340B3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14BCD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52B9A853" w:rsidR="009B5ADA" w:rsidRPr="00AF2F9D" w:rsidRDefault="003257D0" w:rsidP="00340B30">
            <w:pPr>
              <w:rPr>
                <w:rFonts w:ascii="Vijaya" w:eastAsia="Arial Unicode MS" w:hAnsi="Vijaya" w:cs="Vijaya"/>
                <w:b/>
                <w:bCs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படிமுறை </w:t>
            </w:r>
            <w:r w:rsidRPr="00AF2F9D">
              <w:rPr>
                <w:rFonts w:ascii="Vijaya" w:eastAsia="Arial Unicode MS" w:hAnsi="Vijaya" w:cs="Vijaya"/>
                <w:b/>
                <w:bCs/>
              </w:rPr>
              <w:t>2.2</w:t>
            </w:r>
          </w:p>
        </w:tc>
      </w:tr>
      <w:tr w:rsidR="009B5ADA" w:rsidRPr="008C09DC" w14:paraId="7C5752FB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9B5ADA" w:rsidRPr="00A65FC6" w:rsidRDefault="00FA72DC" w:rsidP="00FA72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A72D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2059AD90" w:rsidR="009B5ADA" w:rsidRPr="00AF2F9D" w:rsidRDefault="003257D0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</w:rPr>
              <w:t xml:space="preserve">4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சதுரமீட்டர்களுக்கு ஒருவர்</w:t>
            </w:r>
          </w:p>
        </w:tc>
      </w:tr>
      <w:tr w:rsidR="002C4F36" w:rsidRPr="008C09DC" w14:paraId="0F22BFC7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2C4F36" w:rsidRPr="00AD7C7E" w:rsidRDefault="002C4F36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0E73267F" w:rsidR="002C4F36" w:rsidRPr="00AF2F9D" w:rsidRDefault="003257D0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ஆகக்கூடியது </w:t>
            </w:r>
            <w:r w:rsidRPr="00AF2F9D">
              <w:rPr>
                <w:rFonts w:ascii="Vijaya" w:eastAsia="Arial Unicode MS" w:hAnsi="Vijaya" w:cs="Vijaya"/>
              </w:rPr>
              <w:t xml:space="preserve">100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பேர்</w:t>
            </w:r>
          </w:p>
        </w:tc>
      </w:tr>
      <w:tr w:rsidR="00D14BCD" w:rsidRPr="008C09DC" w14:paraId="5873C5BF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D14BCD" w:rsidRPr="00A65FC6" w:rsidRDefault="00AD7C7E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D7C7E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4EAFE8D5" w:rsidR="00D14BCD" w:rsidRPr="00AF2F9D" w:rsidRDefault="00801B7A" w:rsidP="00AF2F9D">
            <w:pPr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</w:rPr>
              <w:t xml:space="preserve">COVID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D14BCD" w:rsidRPr="008C09DC" w14:paraId="3373F6C4" w14:textId="77777777" w:rsidTr="00340B30">
        <w:trPr>
          <w:trHeight w:val="2975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2C4F36" w:rsidRPr="002C4F36" w:rsidRDefault="002C4F36" w:rsidP="00340B3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All indoor and outdoor gatherings to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100 people within the 1 per 4sqm rule</w:t>
            </w:r>
          </w:p>
          <w:p w14:paraId="5166D102" w14:textId="28FC0CA2" w:rsidR="002C4F36" w:rsidRPr="002C4F36" w:rsidRDefault="002C4F36" w:rsidP="00340B3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For hospitality venues –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number of patrons excludes staff and alcohol can be served without food</w:t>
            </w:r>
          </w:p>
          <w:p w14:paraId="277FA637" w14:textId="77777777" w:rsidR="002C4F36" w:rsidRPr="002C4F36" w:rsidRDefault="002C4F36" w:rsidP="00340B3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Reopening of:</w:t>
            </w:r>
          </w:p>
          <w:p w14:paraId="2B271C12" w14:textId="77777777" w:rsidR="002C4F36" w:rsidRPr="002C4F36" w:rsidRDefault="002C4F36" w:rsidP="00340B3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60F914CB" w14:textId="785753D5" w:rsidR="002C4F36" w:rsidRPr="002C4F36" w:rsidRDefault="002C4F36" w:rsidP="00340B3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D14BCD" w:rsidRPr="002C4F36" w:rsidRDefault="002C4F36" w:rsidP="00340B3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3" w:hanging="25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A83D8C" w14:textId="6CBE62A9" w:rsidR="00801B7A" w:rsidRPr="00AF2F9D" w:rsidRDefault="00801B7A" w:rsidP="00340B30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</w:rPr>
              <w:t>4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சதுர மீட்டருக்கு ஒருவர் என்ற விதிக்கு உட்பட்டு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அனைத்து உட்புற மற்றும் வெளிப்புற ஒன்றுகூடல்களில் அதிகபட்சம் </w:t>
            </w:r>
            <w:r w:rsidRPr="00AF2F9D">
              <w:rPr>
                <w:rFonts w:ascii="Vijaya" w:eastAsia="Arial Unicode MS" w:hAnsi="Vijaya" w:cs="Vijaya"/>
              </w:rPr>
              <w:t>100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பேர் </w:t>
            </w:r>
          </w:p>
          <w:p w14:paraId="234E2D48" w14:textId="68209931" w:rsidR="00801B7A" w:rsidRPr="00AF2F9D" w:rsidRDefault="00801B7A" w:rsidP="00340B30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lang w:bidi="ta-IN"/>
              </w:rPr>
              <w:t>H</w:t>
            </w: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 xml:space="preserve">ospitality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துறை சார்ந்த இடங்களுக்கு - அதிகபட்ச எண்ணிக்கை வரம்புக்குள் ஊழியர்கள் உட்படுத்தப்படவில்லை. அத்துடன்  உணவு இல்லாமல் ஆல்கஹால் வழங்க முடியும்</w:t>
            </w:r>
          </w:p>
          <w:p w14:paraId="092BDBBB" w14:textId="6E442204" w:rsidR="00801B7A" w:rsidRPr="00AF2F9D" w:rsidRDefault="00C92F4D" w:rsidP="00340B30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பின்வருவனவற்றை </w:t>
            </w:r>
            <w:r w:rsidR="00801B7A" w:rsidRPr="00AF2F9D">
              <w:rPr>
                <w:rFonts w:ascii="Vijaya" w:eastAsia="Arial Unicode MS" w:hAnsi="Vijaya" w:cs="Vijaya"/>
                <w:cs/>
                <w:lang w:bidi="ta-IN"/>
              </w:rPr>
              <w:t>மீண்டும் திறத்தல்:</w:t>
            </w:r>
          </w:p>
          <w:p w14:paraId="72994DBA" w14:textId="07DD382C" w:rsidR="00801B7A" w:rsidRPr="00AF2F9D" w:rsidRDefault="00801B7A" w:rsidP="00340B30">
            <w:pPr>
              <w:pStyle w:val="ListParagraph"/>
              <w:numPr>
                <w:ilvl w:val="0"/>
                <w:numId w:val="28"/>
              </w:numPr>
              <w:ind w:left="818" w:hanging="289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சினிமாக்கள் மற்றும் திரையரங்குகள்</w:t>
            </w:r>
          </w:p>
          <w:p w14:paraId="7E47CCA1" w14:textId="13E6D9C4" w:rsidR="00801B7A" w:rsidRPr="00AF2F9D" w:rsidRDefault="00801B7A" w:rsidP="00340B30">
            <w:pPr>
              <w:pStyle w:val="ListParagraph"/>
              <w:numPr>
                <w:ilvl w:val="0"/>
                <w:numId w:val="28"/>
              </w:numPr>
              <w:ind w:left="818" w:hanging="289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உட்புற கேளிக்கை மையங்கள்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>arcades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மற்றும் வெளிப்புற</w:t>
            </w:r>
            <w:r w:rsidRPr="00AF2F9D">
              <w:rPr>
                <w:rFonts w:ascii="Vijaya" w:eastAsia="Arial Unicode MS" w:hAnsi="Vijaya" w:cs="Vijaya"/>
                <w:lang w:bidi="ta-IN"/>
              </w:rPr>
              <w:t>/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உட்புற விளையாட்டு மையங்கள்</w:t>
            </w:r>
          </w:p>
          <w:p w14:paraId="0B8975AC" w14:textId="31EACFF1" w:rsidR="00D14BCD" w:rsidRPr="00AF2F9D" w:rsidRDefault="00801B7A" w:rsidP="00340B30">
            <w:pPr>
              <w:pStyle w:val="ListParagraph"/>
              <w:numPr>
                <w:ilvl w:val="0"/>
                <w:numId w:val="28"/>
              </w:numPr>
              <w:ind w:left="818" w:hanging="289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பந்தய முகவர்</w:t>
            </w:r>
            <w:r w:rsidRPr="00AF2F9D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நிலையங்கள் (</w:t>
            </w:r>
            <w:r w:rsidRPr="00AF2F9D">
              <w:rPr>
                <w:rFonts w:ascii="Vijaya" w:eastAsia="Arial Unicode MS" w:hAnsi="Vijaya" w:cs="Vijaya"/>
                <w:lang w:bidi="ta-IN"/>
              </w:rPr>
              <w:t>Tab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மற்றும் </w:t>
            </w:r>
            <w:r w:rsidRPr="00AF2F9D">
              <w:rPr>
                <w:rFonts w:ascii="Vijaya" w:eastAsia="Arial Unicode MS" w:hAnsi="Vijaya" w:cs="Vijaya"/>
                <w:lang w:bidi="ta-IN"/>
              </w:rPr>
              <w:t>Keno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)</w:t>
            </w:r>
          </w:p>
        </w:tc>
      </w:tr>
      <w:tr w:rsidR="00B774D1" w:rsidRPr="008C09DC" w14:paraId="7298D359" w14:textId="77777777" w:rsidTr="00EA0259">
        <w:trPr>
          <w:trHeight w:val="2959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B774D1" w:rsidRPr="002C4F36" w:rsidRDefault="00B774D1" w:rsidP="00340B3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77777777" w:rsidR="00B774D1" w:rsidRPr="002C4F36" w:rsidRDefault="00B774D1" w:rsidP="00340B3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B774D1" w:rsidRPr="002C4F36" w:rsidRDefault="00B774D1" w:rsidP="00340B3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23E95523" w14:textId="7C710559" w:rsidR="00B774D1" w:rsidRDefault="00B774D1" w:rsidP="00340B3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B774D1" w:rsidRPr="002C4F36" w:rsidRDefault="00B774D1" w:rsidP="00340B3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AA8384" w14:textId="26514504" w:rsidR="00C92F4D" w:rsidRPr="00AF2F9D" w:rsidRDefault="00C92F4D" w:rsidP="00340B30">
            <w:pPr>
              <w:pStyle w:val="ListParagraph"/>
              <w:numPr>
                <w:ilvl w:val="0"/>
                <w:numId w:val="29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எல்லா இடங்களிலும் உள்ள அனைத்து நிகழ்ச்சிகளும் (கச்சேரி அரங்குகள்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தியேட்டர்கள்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அரங்கங்கள்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>auditoriums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அல்லது வெளிப்புற இடங்கள் உட்பட)</w:t>
            </w:r>
          </w:p>
          <w:p w14:paraId="68842F93" w14:textId="77F561D2" w:rsidR="00C92F4D" w:rsidRPr="00AF2F9D" w:rsidRDefault="00C92F4D" w:rsidP="00340B30">
            <w:pPr>
              <w:pStyle w:val="ListParagraph"/>
              <w:numPr>
                <w:ilvl w:val="0"/>
                <w:numId w:val="29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அனைத்து விளையாட்டுகளுக்குமான</w:t>
            </w:r>
            <w:r w:rsidRPr="00AF2F9D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>full-contact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 பயிற்சிக்குத் திரும்புதல்</w:t>
            </w:r>
          </w:p>
          <w:p w14:paraId="5E8E531A" w14:textId="77777777" w:rsidR="00B774D1" w:rsidRPr="00AF2F9D" w:rsidRDefault="00C92F4D" w:rsidP="00340B30">
            <w:pPr>
              <w:pStyle w:val="ListParagraph"/>
              <w:numPr>
                <w:ilvl w:val="0"/>
                <w:numId w:val="29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ஜிம்களில் </w:t>
            </w: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>Circuit training</w:t>
            </w:r>
          </w:p>
          <w:p w14:paraId="1AC6D5BD" w14:textId="77777777" w:rsidR="00C92F4D" w:rsidRPr="00AF2F9D" w:rsidRDefault="00C92F4D" w:rsidP="00340B30">
            <w:pPr>
              <w:pStyle w:val="ListParagraph"/>
              <w:numPr>
                <w:ilvl w:val="0"/>
                <w:numId w:val="29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பல்கலைக்கழகங்கள்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 xml:space="preserve">/CIT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மற்றும் பிற தொழில் பயிற்சி வழங்குநர்கள் முடியுமெனில் நேருக்கு நேர் கற்றல் நடவடிக்கைகளை அதிகரித்தல்</w:t>
            </w:r>
          </w:p>
          <w:p w14:paraId="07EEE376" w14:textId="0BF5258C" w:rsidR="00C92F4D" w:rsidRPr="00AF2F9D" w:rsidRDefault="00C92F4D" w:rsidP="00340B30">
            <w:pPr>
              <w:pStyle w:val="ListParagraph"/>
              <w:numPr>
                <w:ilvl w:val="0"/>
                <w:numId w:val="29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AF2F9D">
              <w:rPr>
                <w:rFonts w:ascii="Vijaya" w:eastAsia="Arial Unicode MS" w:hAnsi="Vijaya" w:cs="Vijaya"/>
                <w:cs/>
                <w:lang w:bidi="ta-IN"/>
              </w:rPr>
              <w:t>உங்களுக்கும் உங்கள் முதலாளிக்கும் ஏற்புடையதெனில் வீட்டிலிருந்து வேலை செய்தல்</w:t>
            </w:r>
          </w:p>
        </w:tc>
      </w:tr>
      <w:tr w:rsidR="002C4F36" w:rsidRPr="008C09DC" w14:paraId="2E72BA62" w14:textId="77777777" w:rsidTr="00EA0259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2C4F36" w:rsidRPr="004F1566" w:rsidRDefault="002C4F36" w:rsidP="002C4F3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55AEDB51" w:rsidR="002C4F36" w:rsidRPr="00AF2F9D" w:rsidRDefault="00944F53" w:rsidP="00AF2F9D">
            <w:pPr>
              <w:rPr>
                <w:rFonts w:ascii="Vijaya" w:eastAsia="Arial Unicode MS" w:hAnsi="Vijaya" w:cs="Vijaya"/>
                <w:b/>
                <w:bCs/>
              </w:rPr>
            </w:pPr>
            <w:r w:rsidRPr="00AF2F9D">
              <w:rPr>
                <w:rFonts w:ascii="Vijaya" w:eastAsia="Arial Unicode MS" w:hAnsi="Vijaya" w:cs="Vijaya"/>
                <w:b/>
                <w:bCs/>
              </w:rPr>
              <w:t xml:space="preserve">2020 </w:t>
            </w:r>
            <w:r w:rsidRPr="00AF2F9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ஜூலை </w:t>
            </w:r>
            <w:r w:rsidRPr="00AF2F9D">
              <w:rPr>
                <w:rFonts w:ascii="Vijaya" w:eastAsia="Arial Unicode MS" w:hAnsi="Vijaya" w:cs="Vijaya"/>
                <w:b/>
                <w:bCs/>
              </w:rPr>
              <w:t xml:space="preserve">17 </w:t>
            </w:r>
            <w:r w:rsidRPr="00AF2F9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வெள்ளிக்கிழமை மதியம் </w:t>
            </w:r>
            <w:r w:rsidRPr="00AF2F9D">
              <w:rPr>
                <w:rFonts w:ascii="Vijaya" w:eastAsia="Arial Unicode MS" w:hAnsi="Vijaya" w:cs="Vijaya"/>
                <w:b/>
                <w:bCs/>
              </w:rPr>
              <w:t xml:space="preserve">12 </w:t>
            </w:r>
            <w:r w:rsidRPr="00AF2F9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மணி முதல்:</w:t>
            </w:r>
          </w:p>
        </w:tc>
      </w:tr>
      <w:tr w:rsidR="002C4F36" w:rsidRPr="008C09DC" w14:paraId="2C35B0A6" w14:textId="77777777" w:rsidTr="00340B30">
        <w:trPr>
          <w:trHeight w:val="940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2C4F36" w:rsidRPr="002C4F36" w:rsidRDefault="002C4F36" w:rsidP="00340B3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65605F72" w:rsidR="002C4F36" w:rsidRPr="00AF2F9D" w:rsidRDefault="008F2219" w:rsidP="00340B30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Vijaya" w:eastAsia="Arial Unicode MS" w:hAnsi="Vijaya" w:cs="Vijaya"/>
              </w:rPr>
            </w:pPr>
            <w:r w:rsidRPr="00AF2F9D">
              <w:rPr>
                <w:rFonts w:ascii="Vijaya" w:eastAsia="Arial Unicode MS" w:hAnsi="Vijaya" w:cs="Vijaya"/>
                <w:snapToGrid/>
                <w:lang w:eastAsia="en-AU"/>
              </w:rPr>
              <w:t xml:space="preserve">Full-contact 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விளையாட்டு போட்டிகள்</w:t>
            </w:r>
            <w:r w:rsidRPr="00AF2F9D">
              <w:rPr>
                <w:rFonts w:ascii="Vijaya" w:eastAsia="Arial Unicode MS" w:hAnsi="Vijaya" w:cs="Vijaya"/>
                <w:lang w:bidi="ta-IN"/>
              </w:rPr>
              <w:t>,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 xml:space="preserve"> நடனம் மற்றும் தற்காப்பு கலைகள் உள்ளிட்டவற்றை மீண்டும் தொடங்</w:t>
            </w:r>
            <w:r w:rsidR="00944F53" w:rsidRPr="00AF2F9D">
              <w:rPr>
                <w:rFonts w:ascii="Vijaya" w:eastAsia="Arial Unicode MS" w:hAnsi="Vijaya" w:cs="Vijaya"/>
                <w:cs/>
                <w:lang w:bidi="ta-IN"/>
              </w:rPr>
              <w:t>குதல்</w:t>
            </w:r>
            <w:r w:rsidRPr="00AF2F9D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</w:tc>
      </w:tr>
    </w:tbl>
    <w:p w14:paraId="3F52ED1F" w14:textId="7A96B31F" w:rsidR="002A2621" w:rsidRDefault="002A2621" w:rsidP="003618C6">
      <w:pPr>
        <w:ind w:left="-426"/>
        <w:rPr>
          <w:rFonts w:ascii="Arial" w:eastAsia="Arial Unicode MS" w:hAnsi="Arial" w:cs="Arial"/>
        </w:rPr>
      </w:pPr>
    </w:p>
    <w:p w14:paraId="02629803" w14:textId="1B6E665C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7559A4E6" w14:textId="0B17F55B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312C69D1" w14:textId="0FE454E4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459959C3" w14:textId="27156AC1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7BAD2A94" w14:textId="3D476002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763B0A75" w14:textId="520D339F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5F82442F" w14:textId="237EAEB8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4E01950C" w14:textId="2DBFBCC9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2FBA332D" w14:textId="154A1C1E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57256B69" w14:textId="5196840B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16547F3A" w14:textId="42A196C2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4C215D47" w14:textId="37044D9A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3B21DA7F" w14:textId="1CC813E7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42B04F9F" w14:textId="00EB6447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61729F47" w14:textId="05555C6F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36C7D402" w14:textId="2B1D27B8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18899344" w14:textId="70E34DE0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5B2F70BA" w14:textId="46046E34" w:rsidR="00340B30" w:rsidRDefault="00340B30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340B30" w:rsidRPr="008C09DC" w14:paraId="4CA3AD89" w14:textId="77777777" w:rsidTr="00340B30">
        <w:trPr>
          <w:trHeight w:val="849"/>
        </w:trPr>
        <w:tc>
          <w:tcPr>
            <w:tcW w:w="7655" w:type="dxa"/>
            <w:shd w:val="clear" w:color="auto" w:fill="auto"/>
            <w:vAlign w:val="center"/>
          </w:tcPr>
          <w:p w14:paraId="550F4E51" w14:textId="77777777" w:rsidR="00340B30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lastRenderedPageBreak/>
              <w:t>STAGE</w:t>
            </w:r>
            <w:r w:rsidRPr="004F156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3</w:t>
            </w:r>
          </w:p>
          <w:p w14:paraId="473C5FA1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2D7409" w14:textId="77777777" w:rsidR="00340B30" w:rsidRPr="00340B30" w:rsidRDefault="00340B30" w:rsidP="00364FB1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மூன்றாவது கட்டம்</w:t>
            </w:r>
          </w:p>
          <w:p w14:paraId="54C96139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தற்போது நடைமுறையில் உள்ளது</w:t>
            </w:r>
          </w:p>
        </w:tc>
      </w:tr>
      <w:tr w:rsidR="00340B30" w:rsidRPr="008C09DC" w14:paraId="148D325C" w14:textId="77777777" w:rsidTr="00340B30">
        <w:trPr>
          <w:trHeight w:val="459"/>
        </w:trPr>
        <w:tc>
          <w:tcPr>
            <w:tcW w:w="7655" w:type="dxa"/>
            <w:shd w:val="clear" w:color="auto" w:fill="auto"/>
            <w:vAlign w:val="center"/>
          </w:tcPr>
          <w:p w14:paraId="3E4534D7" w14:textId="77777777" w:rsidR="00340B30" w:rsidRPr="002C4F36" w:rsidRDefault="00340B30" w:rsidP="00340B3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F12109" w14:textId="1173E4F2" w:rsidR="00340B30" w:rsidRPr="00340B30" w:rsidRDefault="00340B30" w:rsidP="00340B30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படிமுறை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>3.1</w:t>
            </w:r>
          </w:p>
        </w:tc>
      </w:tr>
      <w:tr w:rsidR="00340B30" w:rsidRPr="008C09DC" w14:paraId="648A723A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7D1AFF8" w14:textId="77777777" w:rsidR="00340B30" w:rsidRPr="002C4F3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25 </w:t>
            </w:r>
            <w:r>
              <w:rPr>
                <w:rFonts w:ascii="Helvetica" w:eastAsia="SimSun" w:hAnsi="Helvetica" w:cs="Helvetica"/>
                <w:lang w:eastAsia="en-AU"/>
              </w:rPr>
              <w:t>M</w:t>
            </w:r>
            <w:r w:rsidRPr="002C4F36">
              <w:rPr>
                <w:rFonts w:ascii="Helvetica" w:eastAsia="SimSun" w:hAnsi="Helvetica" w:cs="Helvetica"/>
                <w:lang w:eastAsia="en-AU"/>
              </w:rPr>
              <w:t>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586795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ஒரு இடத்தில் அதிகபட்சம் </w:t>
            </w:r>
            <w:r w:rsidRPr="00340B30">
              <w:rPr>
                <w:rFonts w:ascii="Vijaya" w:eastAsia="Arial Unicode MS" w:hAnsi="Vijaya" w:cs="Vijaya"/>
              </w:rPr>
              <w:t xml:space="preserve">25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பேர் அல்லது </w:t>
            </w:r>
            <w:r w:rsidRPr="00340B30">
              <w:rPr>
                <w:rFonts w:ascii="Vijaya" w:eastAsia="Arial Unicode MS" w:hAnsi="Vijaya" w:cs="Vijaya"/>
              </w:rPr>
              <w:t xml:space="preserve">4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சதுர மீட்டருக்கு ஒருவர்</w:t>
            </w:r>
          </w:p>
        </w:tc>
      </w:tr>
      <w:tr w:rsidR="00340B30" w:rsidRPr="002C4F36" w14:paraId="1FADFF9E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E4D16A1" w14:textId="77777777" w:rsidR="00340B30" w:rsidRPr="002C4F3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69E61E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அதிகபட்சம் </w:t>
            </w:r>
            <w:r w:rsidRPr="00340B30">
              <w:rPr>
                <w:rFonts w:ascii="Vijaya" w:eastAsia="Arial Unicode MS" w:hAnsi="Vijaya" w:cs="Vijaya"/>
              </w:rPr>
              <w:t xml:space="preserve">100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</w:t>
            </w:r>
          </w:p>
        </w:tc>
      </w:tr>
      <w:tr w:rsidR="00340B30" w:rsidRPr="002C4F36" w14:paraId="219568B0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1340765" w14:textId="77777777" w:rsidR="00340B30" w:rsidRPr="002C4F3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0C93F7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340B30" w:rsidRPr="002C4F36" w14:paraId="75FDF98B" w14:textId="77777777" w:rsidTr="00340B30">
        <w:trPr>
          <w:trHeight w:val="3891"/>
        </w:trPr>
        <w:tc>
          <w:tcPr>
            <w:tcW w:w="7655" w:type="dxa"/>
            <w:shd w:val="clear" w:color="auto" w:fill="auto"/>
            <w:vAlign w:val="center"/>
          </w:tcPr>
          <w:p w14:paraId="7BDDE873" w14:textId="77777777" w:rsidR="00340B30" w:rsidRPr="006B2BD2" w:rsidRDefault="00340B30" w:rsidP="00340B3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Theme="minorBidi" w:eastAsia="SimSun" w:hAnsiTheme="minorBidi" w:cstheme="minorBidi"/>
                <w:lang w:eastAsia="en-AU"/>
              </w:rPr>
            </w:pPr>
            <w:r w:rsidRPr="00963BBC"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0B2B6CAE" w14:textId="77777777" w:rsidR="00340B30" w:rsidRPr="00340B30" w:rsidRDefault="00340B30" w:rsidP="00340B3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Theme="minorBidi" w:eastAsia="SimSun" w:hAnsiTheme="minorBidi" w:cstheme="minorBidi"/>
                <w:lang w:eastAsia="en-AU"/>
              </w:rPr>
            </w:pPr>
            <w:r w:rsidRPr="00340B30">
              <w:rPr>
                <w:rFonts w:asciiTheme="minorBidi" w:eastAsia="SimSun" w:hAnsiTheme="minorBidi" w:cstheme="minorBidi"/>
                <w:lang w:eastAsia="en-AU"/>
              </w:rPr>
              <w:t>Reopening of:</w:t>
            </w:r>
          </w:p>
          <w:p w14:paraId="1BF50E14" w14:textId="77777777" w:rsidR="00340B30" w:rsidRPr="002C4F36" w:rsidRDefault="00340B30" w:rsidP="00340B3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3" w:hanging="278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Helvetica"/>
                <w:lang w:eastAsia="en-AU"/>
              </w:rPr>
              <w:t>in clubs</w:t>
            </w:r>
          </w:p>
          <w:p w14:paraId="2329D7F4" w14:textId="77777777" w:rsidR="00340B30" w:rsidRPr="002C4F36" w:rsidRDefault="00340B30" w:rsidP="00340B3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3" w:hanging="278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174E7872" w14:textId="77777777" w:rsidR="00340B30" w:rsidRPr="002C4F36" w:rsidRDefault="00340B30" w:rsidP="00340B3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3" w:hanging="278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386F67DC" w14:textId="77777777" w:rsidR="00340B30" w:rsidRDefault="00340B30" w:rsidP="00340B3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3" w:hanging="278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2D806BB9" w14:textId="22A9784C" w:rsidR="00340B30" w:rsidRPr="002C4F36" w:rsidRDefault="00340B30" w:rsidP="00340B3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43" w:hanging="278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24-hour gyms – maximum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B162E9" w14:textId="77777777" w:rsidR="00340B30" w:rsidRPr="00340B30" w:rsidRDefault="00340B30" w:rsidP="00340B30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பயன்படுத்தக்கூடிய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4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சதுர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மீட்டருக்கு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என்ற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விதிக்கு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உட்பட்டு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ஒவ்வொரு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ஒவ்வொரு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வெளிப்புற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100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(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வளாகத்தில்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உள்ள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ஊழியர்களைத்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தவிர</w:t>
            </w:r>
          </w:p>
          <w:p w14:paraId="5A2C6227" w14:textId="77777777" w:rsidR="00340B30" w:rsidRPr="00340B30" w:rsidRDefault="00340B30" w:rsidP="00340B30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பின்வருவன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மீளத்திறக்கப்படுதல்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>:</w:t>
            </w:r>
          </w:p>
          <w:p w14:paraId="73BE6661" w14:textId="77777777" w:rsidR="00340B30" w:rsidRPr="00340B30" w:rsidRDefault="00340B30" w:rsidP="00340B30">
            <w:pPr>
              <w:pStyle w:val="ListParagraph"/>
              <w:numPr>
                <w:ilvl w:val="0"/>
                <w:numId w:val="42"/>
              </w:numPr>
              <w:ind w:left="804" w:hanging="275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 xml:space="preserve">Casinos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lang w:eastAsia="en-AU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eastAsia="en-AU" w:bidi="ta-IN"/>
              </w:rPr>
              <w:t>கிளப்புகளில்</w:t>
            </w:r>
            <w:r w:rsidRPr="00340B30">
              <w:rPr>
                <w:rFonts w:ascii="Vijaya" w:eastAsia="Arial Unicode MS" w:hAnsi="Vijaya" w:cs="Vijaya"/>
                <w:cs/>
                <w:lang w:eastAsia="en-AU"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lang w:eastAsia="en-AU"/>
              </w:rPr>
              <w:t>Gaming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</w:p>
          <w:p w14:paraId="6A6A8CE0" w14:textId="77777777" w:rsidR="00340B30" w:rsidRPr="00340B30" w:rsidRDefault="00340B30" w:rsidP="00340B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04" w:hanging="275"/>
              <w:rPr>
                <w:rFonts w:ascii="Vijaya" w:eastAsia="Arial Unicode MS" w:hAnsi="Vijaya" w:cs="Vijaya"/>
                <w:lang w:eastAsia="en-AU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>Food courts(dine-in)</w:t>
            </w:r>
          </w:p>
          <w:p w14:paraId="14AB4E1C" w14:textId="77777777" w:rsidR="00340B30" w:rsidRPr="00340B30" w:rsidRDefault="00340B30" w:rsidP="00340B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04" w:hanging="275"/>
              <w:rPr>
                <w:rFonts w:ascii="Vijaya" w:eastAsia="Arial Unicode MS" w:hAnsi="Vijaya" w:cs="Vijaya"/>
                <w:lang w:eastAsia="en-AU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 xml:space="preserve">Saunas, steam rooms, steam cabinets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lang w:eastAsia="en-AU"/>
              </w:rPr>
              <w:t xml:space="preserve"> bathhouses </w:t>
            </w:r>
            <w:r w:rsidRPr="00340B30">
              <w:rPr>
                <w:rFonts w:ascii="Vijaya" w:eastAsia="Arial Unicode MS" w:hAnsi="Vijaya" w:cs="Vijaya"/>
                <w:cs/>
                <w:lang w:eastAsia="en-AU" w:bidi="ta-IN"/>
              </w:rPr>
              <w:t>உள்ளிட்ட நீராவி அடிப்படையிலான சேவைகள்</w:t>
            </w:r>
          </w:p>
          <w:p w14:paraId="0AE04EC2" w14:textId="77777777" w:rsidR="00340B30" w:rsidRPr="00340B30" w:rsidRDefault="00340B30" w:rsidP="00340B3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04" w:hanging="275"/>
              <w:rPr>
                <w:rFonts w:ascii="Vijaya" w:eastAsia="Arial Unicode MS" w:hAnsi="Vijaya" w:cs="Vijaya"/>
                <w:lang w:eastAsia="en-AU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>Strip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கிளப்புகள்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விபச்சார விடுதிகள்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, </w:t>
            </w:r>
            <w:r w:rsidRPr="00340B30">
              <w:rPr>
                <w:rFonts w:ascii="Vijaya" w:eastAsia="Arial Unicode MS" w:hAnsi="Vijaya" w:cs="Vijaya"/>
                <w:lang w:eastAsia="en-AU"/>
              </w:rPr>
              <w:t>escort agencies</w:t>
            </w:r>
          </w:p>
          <w:p w14:paraId="02EA6A55" w14:textId="59698766" w:rsidR="00340B30" w:rsidRPr="00340B30" w:rsidRDefault="00340B30" w:rsidP="00340B30">
            <w:pPr>
              <w:pStyle w:val="ListParagraph"/>
              <w:numPr>
                <w:ilvl w:val="0"/>
                <w:numId w:val="42"/>
              </w:numPr>
              <w:ind w:left="804" w:hanging="275"/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</w:rPr>
              <w:t xml:space="preserve">24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மணிநேர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உடற்பயிற்சி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மையங்கள்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-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ஊழியர்கள்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பணியில்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இல்லாதபோது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25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</w:p>
        </w:tc>
      </w:tr>
      <w:tr w:rsidR="00340B30" w:rsidRPr="002C4F36" w14:paraId="4B11F1BD" w14:textId="77777777" w:rsidTr="00340B30">
        <w:trPr>
          <w:trHeight w:val="838"/>
        </w:trPr>
        <w:tc>
          <w:tcPr>
            <w:tcW w:w="7655" w:type="dxa"/>
            <w:shd w:val="clear" w:color="auto" w:fill="auto"/>
            <w:vAlign w:val="center"/>
          </w:tcPr>
          <w:p w14:paraId="2B5B5252" w14:textId="77777777" w:rsidR="00340B30" w:rsidRPr="00206C0E" w:rsidDel="004257E5" w:rsidRDefault="00340B30" w:rsidP="00364FB1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bookmarkStart w:id="0" w:name="_Hlk54797303"/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8E7B03" w14:textId="5A78B4EE" w:rsidR="00340B30" w:rsidRPr="00340B30" w:rsidRDefault="00340B30" w:rsidP="00340B30">
            <w:pPr>
              <w:bidi/>
              <w:ind w:left="382"/>
              <w:jc w:val="right"/>
              <w:rPr>
                <w:rFonts w:ascii="Arial" w:eastAsia="Arial Unicode MS" w:hAnsi="Arial" w:cs="Arial"/>
                <w:lang w:val="en-US"/>
              </w:rPr>
            </w:pP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உங்களுக்கும்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உங்கள்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முதலாளிக்கும்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ஏற்புடையதாக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இருந்தால்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வீட்டிலிருந்து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வேலை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செய்யலாம்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</w:tc>
      </w:tr>
      <w:tr w:rsidR="00340B30" w:rsidRPr="008C09DC" w14:paraId="66F87BAC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A73BCBA" w14:textId="77777777" w:rsidR="00340B30" w:rsidRDefault="00340B30" w:rsidP="00364FB1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BCF9D" w14:textId="77777777" w:rsidR="00340B30" w:rsidRPr="00340B30" w:rsidRDefault="00340B30" w:rsidP="00364FB1">
            <w:pPr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  <w:b/>
                <w:bCs/>
              </w:rPr>
              <w:t xml:space="preserve">2020 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செப்டம்பர்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 xml:space="preserve">18 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வெள்ளிக்கிழமை காலை 9 மணி முதல்</w:t>
            </w:r>
            <w:r w:rsidRPr="00340B30">
              <w:rPr>
                <w:rFonts w:ascii="Vijaya" w:eastAsia="Arial Unicode MS" w:hAnsi="Vijaya" w:cs="Vijaya"/>
                <w:b/>
                <w:bCs/>
                <w:lang w:bidi="ta-IN"/>
              </w:rPr>
              <w:t>:</w:t>
            </w:r>
          </w:p>
        </w:tc>
      </w:tr>
      <w:tr w:rsidR="00340B30" w:rsidRPr="008C09DC" w14:paraId="43D46C63" w14:textId="77777777" w:rsidTr="00340B30">
        <w:trPr>
          <w:trHeight w:val="1365"/>
        </w:trPr>
        <w:tc>
          <w:tcPr>
            <w:tcW w:w="7655" w:type="dxa"/>
            <w:shd w:val="clear" w:color="auto" w:fill="auto"/>
            <w:vAlign w:val="center"/>
          </w:tcPr>
          <w:p w14:paraId="65AD53D1" w14:textId="77777777" w:rsidR="00340B30" w:rsidRPr="00206C0E" w:rsidRDefault="00340B30" w:rsidP="00340B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E5ED7B" w14:textId="5F112A57" w:rsidR="00340B30" w:rsidRPr="00340B30" w:rsidRDefault="00340B30" w:rsidP="00340B30">
            <w:pPr>
              <w:pStyle w:val="ListParagraph"/>
              <w:numPr>
                <w:ilvl w:val="0"/>
                <w:numId w:val="37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சிறிய அளவிலான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வசதிகள் மற்றும் வணிகங்களுக்குள் அனுமதிக்கப்படுபவர்களின் எண்ணிக்கை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முழு இடத்திலும் அதிகபட்சம் </w:t>
            </w:r>
            <w:r w:rsidRPr="00340B30">
              <w:rPr>
                <w:rFonts w:ascii="Vijaya" w:eastAsia="Arial Unicode MS" w:hAnsi="Vijaya" w:cs="Vijaya"/>
              </w:rPr>
              <w:t xml:space="preserve">25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(ஊழியர்களைத் தவிர) என்ற அளவில்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lang w:bidi="ta-IN"/>
              </w:rPr>
              <w:t>COVID-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க்கு முந்தைய நிலைமைக்கு திரும்ப முடியும்.</w:t>
            </w:r>
            <w:r w:rsidRPr="00340B30">
              <w:rPr>
                <w:rFonts w:ascii="Vijaya" w:hAnsi="Vijaya" w:cs="Vijaya"/>
                <w:cs/>
                <w:lang w:bidi="ta-IN"/>
              </w:rPr>
              <w:t xml:space="preserve"> </w:t>
            </w:r>
          </w:p>
        </w:tc>
      </w:tr>
      <w:tr w:rsidR="00340B30" w:rsidRPr="008C09DC" w14:paraId="71988B7E" w14:textId="77777777" w:rsidTr="00AE110B">
        <w:trPr>
          <w:trHeight w:val="565"/>
        </w:trPr>
        <w:tc>
          <w:tcPr>
            <w:tcW w:w="7655" w:type="dxa"/>
            <w:shd w:val="clear" w:color="auto" w:fill="auto"/>
            <w:vAlign w:val="center"/>
          </w:tcPr>
          <w:p w14:paraId="474EF099" w14:textId="77777777" w:rsidR="00340B30" w:rsidRPr="0063068A" w:rsidRDefault="00340B30" w:rsidP="00364FB1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71073B" w14:textId="77777777" w:rsidR="00340B30" w:rsidRPr="00340B30" w:rsidRDefault="00340B30" w:rsidP="00364FB1">
            <w:pPr>
              <w:rPr>
                <w:rFonts w:ascii="Vijaya" w:eastAsia="Arial Unicode MS" w:hAnsi="Vijaya" w:cs="Vijaya"/>
                <w:b/>
                <w:bCs/>
                <w:lang w:bidi="ta-IN"/>
              </w:rPr>
            </w:pPr>
          </w:p>
          <w:p w14:paraId="1D2F409F" w14:textId="77777777" w:rsidR="00340B30" w:rsidRPr="00340B30" w:rsidRDefault="00340B30" w:rsidP="00364FB1">
            <w:pPr>
              <w:rPr>
                <w:rFonts w:ascii="Vijaya" w:eastAsia="Arial Unicode MS" w:hAnsi="Vijaya" w:cs="Vijaya"/>
                <w:b/>
                <w:bCs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படிமுறை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>3.2</w:t>
            </w:r>
          </w:p>
          <w:p w14:paraId="38CED39A" w14:textId="77777777" w:rsidR="00340B30" w:rsidRPr="00340B30" w:rsidRDefault="00340B30" w:rsidP="00364FB1">
            <w:pPr>
              <w:rPr>
                <w:rFonts w:ascii="Vijaya" w:hAnsi="Vijaya" w:cs="Vijaya"/>
                <w:b/>
              </w:rPr>
            </w:pPr>
          </w:p>
        </w:tc>
      </w:tr>
      <w:tr w:rsidR="00340B30" w:rsidRPr="008C09DC" w14:paraId="371F1220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42C44BB" w14:textId="77777777" w:rsidR="00340B30" w:rsidRPr="00206C0E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557966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4 சதுரமீட்டருக்கு ஒருவர்</w:t>
            </w:r>
          </w:p>
        </w:tc>
      </w:tr>
      <w:tr w:rsidR="00340B30" w:rsidRPr="008C09DC" w14:paraId="243E7B76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E0727D2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8F8718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அதிகபட்சம் 200 பேர்</w:t>
            </w:r>
          </w:p>
        </w:tc>
      </w:tr>
      <w:tr w:rsidR="00340B30" w:rsidRPr="008C09DC" w14:paraId="3201A1B8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C132C3F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952036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340B30" w:rsidRPr="008C09DC" w14:paraId="34F776E3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3A5CB1E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6DE504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SimSun" w:hAnsi="Vijaya" w:cs="Vijaya"/>
                <w:lang w:eastAsia="en-AU"/>
              </w:rPr>
              <w:t>Electronic contact tracing</w:t>
            </w:r>
          </w:p>
        </w:tc>
      </w:tr>
      <w:tr w:rsidR="00340B30" w:rsidRPr="008C09DC" w14:paraId="52B34C1E" w14:textId="77777777" w:rsidTr="00340B30">
        <w:trPr>
          <w:trHeight w:val="5720"/>
        </w:trPr>
        <w:tc>
          <w:tcPr>
            <w:tcW w:w="7655" w:type="dxa"/>
            <w:shd w:val="clear" w:color="auto" w:fill="auto"/>
            <w:vAlign w:val="center"/>
          </w:tcPr>
          <w:p w14:paraId="1498B14B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40D64105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6892E2F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07BDCB52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172DC136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15A05D7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059EDF0D" w14:textId="77777777" w:rsidR="00340B30" w:rsidRDefault="00340B30" w:rsidP="00340B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DFB650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அனைத்து ஒன்றுகூடல்களிலும் கலந்துகொள்பவர்களின் எண்ணிக்கையை </w:t>
            </w:r>
            <w:r w:rsidRPr="00340B30">
              <w:rPr>
                <w:rFonts w:ascii="Vijaya" w:eastAsia="Arial Unicode MS" w:hAnsi="Vijaya" w:cs="Vijaya"/>
              </w:rPr>
              <w:t xml:space="preserve">200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பேராக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அதிகரிக்கலாம்</w:t>
            </w:r>
            <w:r w:rsidRPr="00340B30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3361E491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101 முதல் 200 சதுர மீட்டருக்கு இடைப்பட்ட அளவில் மொத்தமாக பயன்படுத்தக்கூடிய இடத்தைக் கொண்ட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நடுத்தர அளவிலான விருந்தோம்பல்துறைசார்ந்த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அதிகபட்சமாக 50 பேரைக் கொண்டிருக்கலாம் (ஊழியர்களைத் தவிர).</w:t>
            </w:r>
          </w:p>
          <w:p w14:paraId="4D8A6FC8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சினிமாக்கள் மற்றும் திரையரங்குகள்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ஒவ்வொரு தியேட்டரினதும்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</w:rPr>
              <w:t xml:space="preserve">200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52EF3514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இருக்கைகளைக் கொண்ட பெரிய உட்புற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 டிக்கட் அடிப்படையிலான நிகழ்வுகளில்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1000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3DD42FE9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நிரந்தரமாக வரிசைப்படுத்தப்பட்ட இருக்கைகள்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/</w:t>
            </w:r>
            <w:r w:rsidRPr="00340B30">
              <w:rPr>
                <w:rFonts w:ascii="Vijaya" w:eastAsia="Arial Unicode MS" w:hAnsi="Vijaya" w:cs="Vijaya"/>
                <w:snapToGrid/>
                <w:lang w:eastAsia="en-AU"/>
              </w:rPr>
              <w:t>grandstand-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களுடன் கூடிய மூடப்பட்ட வெளிப்புற அரங்குகள்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டிக்கட் அடிப்படையிலான நிகழ்வுகளில்</w:t>
            </w:r>
            <w:r w:rsidRPr="00340B30">
              <w:rPr>
                <w:rFonts w:ascii="Vijaya" w:eastAsia="Arial Unicode MS" w:hAnsi="Vijaya" w:cs="Vijaya"/>
              </w:rPr>
              <w:t xml:space="preserve"> 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வீத கொள்ளளவு வரை- </w:t>
            </w:r>
            <w:r w:rsidRPr="00340B30">
              <w:rPr>
                <w:rFonts w:ascii="Vijaya" w:eastAsia="Arial Unicode MS" w:hAnsi="Vijaya" w:cs="Vijaya"/>
              </w:rPr>
              <w:t xml:space="preserve">1000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103EC9DA" w14:textId="77777777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snapToGrid/>
                <w:lang w:eastAsia="en-AU"/>
              </w:rPr>
              <w:t>GIO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ஸ்டேடியம் மற்றும் </w:t>
            </w:r>
            <w:r w:rsidRPr="00340B30">
              <w:rPr>
                <w:rFonts w:ascii="Vijaya" w:eastAsia="Arial Unicode MS" w:hAnsi="Vijaya" w:cs="Vijaya"/>
                <w:snapToGrid/>
                <w:lang w:eastAsia="en-AU"/>
              </w:rPr>
              <w:t xml:space="preserve">Manuka Oval-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 ஆட்களை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அமர அனுமதிக்கலாம்.</w:t>
            </w:r>
          </w:p>
          <w:p w14:paraId="47B70122" w14:textId="625D26C5" w:rsidR="00340B30" w:rsidRPr="00340B30" w:rsidRDefault="00340B30" w:rsidP="00340B30">
            <w:pPr>
              <w:pStyle w:val="ListParagraph"/>
              <w:numPr>
                <w:ilvl w:val="0"/>
                <w:numId w:val="38"/>
              </w:numPr>
              <w:ind w:left="464"/>
              <w:rPr>
                <w:rFonts w:ascii="Vijaya" w:hAnsi="Vijaya" w:cs="Vijaya"/>
                <w:b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முதலாளிகள் மற்றும் பணியாளர்களுக்கு ஏற்புடையதெனில் வேலைத்தளங்களுக்குச் சென்று வேலைசெய்யலாம். அவ்வாறு பணியிடங்களுக்குத் திரும்பத் தீர்மானித்தால் ஒரு</w:t>
            </w:r>
            <w:r w:rsidRPr="00340B30">
              <w:rPr>
                <w:rFonts w:ascii="Vijaya" w:eastAsia="SimSun" w:hAnsi="Vijaya" w:cs="Vijaya"/>
                <w:lang w:eastAsia="en-AU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 இருக்க வேண்டும்.</w:t>
            </w:r>
          </w:p>
        </w:tc>
      </w:tr>
      <w:bookmarkEnd w:id="0"/>
    </w:tbl>
    <w:p w14:paraId="3304AA8A" w14:textId="5CAFFAB2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66317067" w14:textId="11B21549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77E73A47" w14:textId="7CB3AECC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1445D5CD" w14:textId="5627DF88" w:rsidR="00340B30" w:rsidRDefault="00340B30" w:rsidP="003618C6">
      <w:pPr>
        <w:ind w:left="-426"/>
        <w:rPr>
          <w:rFonts w:ascii="Arial" w:eastAsia="Arial Unicode MS" w:hAnsi="Arial" w:cs="Arial"/>
        </w:rPr>
      </w:pPr>
    </w:p>
    <w:p w14:paraId="52B737E0" w14:textId="59E7738D" w:rsidR="00340B30" w:rsidRDefault="00340B30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340B30" w:rsidRPr="008C09DC" w14:paraId="4694A248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5F90998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F1F6C3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எதிர்கால திட்டமிடல்கள்</w:t>
            </w:r>
          </w:p>
        </w:tc>
      </w:tr>
      <w:tr w:rsidR="00340B30" w:rsidRPr="008C09DC" w14:paraId="2C232F1F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F227F58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7C2EFA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காலப்பகுதி உறுதிப்படுத்தப்படவுள்ளது</w:t>
            </w:r>
          </w:p>
        </w:tc>
      </w:tr>
      <w:tr w:rsidR="00340B30" w:rsidRPr="008C09DC" w14:paraId="2C3303A9" w14:textId="77777777" w:rsidTr="00AE110B">
        <w:trPr>
          <w:trHeight w:val="1884"/>
        </w:trPr>
        <w:tc>
          <w:tcPr>
            <w:tcW w:w="7655" w:type="dxa"/>
            <w:shd w:val="clear" w:color="auto" w:fill="auto"/>
            <w:vAlign w:val="center"/>
          </w:tcPr>
          <w:p w14:paraId="5CD38D4E" w14:textId="77777777" w:rsidR="00340B30" w:rsidRPr="00B774D1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3AE0C965" w14:textId="77777777" w:rsidR="00340B30" w:rsidRPr="00B774D1" w:rsidRDefault="00340B30" w:rsidP="00340B3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5C9AFC49" w14:textId="77777777" w:rsidR="00340B30" w:rsidRPr="00B774D1" w:rsidRDefault="00340B30" w:rsidP="00340B3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40CD5922" w14:textId="77777777" w:rsidR="00340B30" w:rsidRPr="00B774D1" w:rsidRDefault="00340B30" w:rsidP="00340B3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E13450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அதிக ஆபத்துள்ள நடவடிக்கைகள் மற்றும் அமைப்புகளில் பின்வருவன உட்படுகின்றன:</w:t>
            </w:r>
          </w:p>
          <w:p w14:paraId="7AA0950F" w14:textId="77777777" w:rsidR="00340B30" w:rsidRPr="00340B30" w:rsidRDefault="00340B30" w:rsidP="00340B30">
            <w:pPr>
              <w:pStyle w:val="ListParagraph"/>
              <w:numPr>
                <w:ilvl w:val="0"/>
                <w:numId w:val="34"/>
              </w:numPr>
              <w:ind w:left="464"/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பெரியளவிலான பொதுமக்கள் ஒன்றுகூடல்கள் (உதாரணமாக விழாக்கள்)</w:t>
            </w:r>
          </w:p>
          <w:p w14:paraId="7D8362E5" w14:textId="77777777" w:rsidR="00340B30" w:rsidRPr="00340B30" w:rsidRDefault="00340B30" w:rsidP="00340B30">
            <w:pPr>
              <w:pStyle w:val="ListParagraph"/>
              <w:numPr>
                <w:ilvl w:val="0"/>
                <w:numId w:val="34"/>
              </w:numPr>
              <w:ind w:left="464"/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பெரிய மாநாடுகள் மற்றும் கருத்தரங்குகள்</w:t>
            </w:r>
          </w:p>
          <w:p w14:paraId="3475F489" w14:textId="77777777" w:rsidR="00340B30" w:rsidRPr="00340B30" w:rsidRDefault="00340B30" w:rsidP="00340B30">
            <w:pPr>
              <w:pStyle w:val="ListParagraph"/>
              <w:numPr>
                <w:ilvl w:val="0"/>
                <w:numId w:val="34"/>
              </w:numPr>
              <w:ind w:left="464"/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snapToGrid/>
                <w:lang w:eastAsia="en-AU"/>
              </w:rPr>
              <w:t>Nightclubs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.</w:t>
            </w:r>
            <w:bookmarkStart w:id="1" w:name="_GoBack"/>
            <w:bookmarkEnd w:id="1"/>
          </w:p>
        </w:tc>
      </w:tr>
      <w:tr w:rsidR="00340B30" w:rsidRPr="008C09DC" w14:paraId="29621260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C2046B5" w14:textId="77777777" w:rsidR="00340B30" w:rsidRPr="00B774D1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455F34" w14:textId="77777777" w:rsidR="00340B30" w:rsidRPr="00340B30" w:rsidRDefault="00340B30" w:rsidP="00364FB1">
            <w:pPr>
              <w:rPr>
                <w:rFonts w:ascii="Vijaya" w:eastAsia="Arial Unicode MS" w:hAnsi="Vijaya" w:cs="Vijaya"/>
                <w:b/>
                <w:bCs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snapToGrid/>
                <w:lang w:eastAsia="en-AU"/>
              </w:rPr>
              <w:t>COVID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பாதுகாப்பு தொடர்பிலான ஆய்வுப் புள்ளிகள்</w:t>
            </w:r>
          </w:p>
        </w:tc>
      </w:tr>
      <w:tr w:rsidR="00340B30" w:rsidRPr="008C09DC" w14:paraId="2B4DD077" w14:textId="77777777" w:rsidTr="00364FB1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3267C777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5BEADC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தளர்த்தப்பட்ட கட்டுப்பாடுகளின் விளைவுகளை கண்காணிப்பதன் மூலம் பொது சுகாதார ஆபத்து மதிப்பிடப்படுகிறது.</w:t>
            </w:r>
          </w:p>
        </w:tc>
      </w:tr>
      <w:tr w:rsidR="00340B30" w:rsidRPr="008C09DC" w14:paraId="18BDED7D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3433733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A994CB" w14:textId="77777777" w:rsidR="00340B30" w:rsidRPr="00340B30" w:rsidRDefault="00340B30" w:rsidP="00364FB1">
            <w:pPr>
              <w:rPr>
                <w:rFonts w:ascii="Vijaya" w:eastAsia="Arial Unicode MS" w:hAnsi="Vijaya" w:cs="Vijaya"/>
                <w:b/>
                <w:bCs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அடுத்தகட்ட ஆய்வுப் புள்ளி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 xml:space="preserve">6 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நவம்பர் 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>2020</w:t>
            </w:r>
          </w:p>
        </w:tc>
      </w:tr>
      <w:tr w:rsidR="00340B30" w:rsidRPr="008C09DC" w14:paraId="63391F7E" w14:textId="77777777" w:rsidTr="00AE110B">
        <w:trPr>
          <w:trHeight w:val="798"/>
        </w:trPr>
        <w:tc>
          <w:tcPr>
            <w:tcW w:w="7655" w:type="dxa"/>
            <w:shd w:val="clear" w:color="auto" w:fill="auto"/>
            <w:vAlign w:val="center"/>
          </w:tcPr>
          <w:p w14:paraId="494CA1A9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E2B4A7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அதிகளவானோர் பயணம்செய்யும் நேரத்தில் பொது போக்குவரத்தைப் பயன்படுத்துவதைத் தவிர்க்கவும்.</w:t>
            </w:r>
          </w:p>
        </w:tc>
      </w:tr>
      <w:tr w:rsidR="00340B30" w:rsidRPr="008C09DC" w14:paraId="35B45DF9" w14:textId="77777777" w:rsidTr="00364FB1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217A00CA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07CFAF4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கட்டுப்பாடுகள்தான் தளர்த்தப்படுகின்றன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ஆனால் உங்கள் பொறுப்பு எளிதாக்கப்படவில்லை.</w:t>
            </w:r>
          </w:p>
        </w:tc>
      </w:tr>
      <w:tr w:rsidR="00340B30" w:rsidRPr="008C09DC" w14:paraId="11938CA4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385F28C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B6BD94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நல்ல கை சுகாதாரத்தை கடைப்பிடியுங்கள்</w:t>
            </w:r>
          </w:p>
        </w:tc>
      </w:tr>
      <w:tr w:rsidR="00340B30" w:rsidRPr="008C09DC" w14:paraId="34B3654D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73A0E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CB1A0E" w14:textId="77777777" w:rsidR="00340B30" w:rsidRPr="00340B30" w:rsidRDefault="00340B30" w:rsidP="00364FB1">
            <w:pPr>
              <w:pStyle w:val="ListParagraph"/>
              <w:numPr>
                <w:ilvl w:val="1"/>
                <w:numId w:val="36"/>
              </w:num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மீட்டர் இடைவெளியைப் பேணுங்கள் </w:t>
            </w:r>
          </w:p>
        </w:tc>
      </w:tr>
      <w:tr w:rsidR="00340B30" w:rsidRPr="008C09DC" w14:paraId="605BED3E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142091F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64D569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உடல்நிலை சரியில்லாமல் இருந்தால் வீட்டிலேயே இருங்கள்</w:t>
            </w:r>
          </w:p>
        </w:tc>
      </w:tr>
      <w:tr w:rsidR="00340B30" w:rsidRPr="008C09DC" w14:paraId="45E1342A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1A94408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A3BEF3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உங்களுக்கு </w:t>
            </w:r>
            <w:r w:rsidRPr="00340B30">
              <w:rPr>
                <w:rFonts w:ascii="Vijaya" w:eastAsia="Arial Unicode MS" w:hAnsi="Vijaya" w:cs="Vijaya"/>
                <w:lang w:eastAsia="en-AU"/>
              </w:rPr>
              <w:t xml:space="preserve">COVID-19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அறிகுறிகள் இருந்தால்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சோதனை செய்யுங்கள்</w:t>
            </w:r>
          </w:p>
        </w:tc>
      </w:tr>
      <w:tr w:rsidR="00340B30" w:rsidRPr="008C09DC" w14:paraId="6DDD52C6" w14:textId="77777777" w:rsidTr="00364FB1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B9AF876" w14:textId="77777777" w:rsidR="00340B30" w:rsidRPr="00A65FC6" w:rsidRDefault="00340B30" w:rsidP="00364FB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3AB277" w14:textId="77777777" w:rsidR="00340B30" w:rsidRPr="00340B30" w:rsidRDefault="00340B30" w:rsidP="00364FB1">
            <w:pPr>
              <w:rPr>
                <w:rFonts w:ascii="Vijaya" w:eastAsia="Arial Unicode MS" w:hAnsi="Vijaya" w:cs="Vijaya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மேலதிக தகவல்களுக்கு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: </w:t>
            </w:r>
            <w:r w:rsidRPr="00340B30">
              <w:rPr>
                <w:rFonts w:ascii="Vijaya" w:eastAsia="SimSun" w:hAnsi="Vijaya" w:cs="Vijaya"/>
                <w:snapToGrid/>
                <w:lang w:eastAsia="en-AU"/>
              </w:rPr>
              <w:t>covid19.act.gov.au</w:t>
            </w:r>
          </w:p>
        </w:tc>
      </w:tr>
    </w:tbl>
    <w:p w14:paraId="5EBD6413" w14:textId="77777777" w:rsidR="00340B30" w:rsidRPr="008C09DC" w:rsidRDefault="00340B30" w:rsidP="00340B30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ab/>
      </w:r>
    </w:p>
    <w:p w14:paraId="22B50758" w14:textId="77777777" w:rsidR="00340B30" w:rsidRPr="008C09DC" w:rsidRDefault="00340B30" w:rsidP="00340B30">
      <w:pPr>
        <w:ind w:left="-426"/>
        <w:rPr>
          <w:rFonts w:ascii="Arial" w:eastAsia="Arial Unicode MS" w:hAnsi="Arial" w:cs="Arial"/>
        </w:rPr>
      </w:pPr>
    </w:p>
    <w:p w14:paraId="1F48C6A2" w14:textId="77777777" w:rsidR="00340B30" w:rsidRPr="008C09DC" w:rsidRDefault="00340B30" w:rsidP="003618C6">
      <w:pPr>
        <w:ind w:left="-426"/>
        <w:rPr>
          <w:rFonts w:ascii="Arial" w:eastAsia="Arial Unicode MS" w:hAnsi="Arial" w:cs="Arial"/>
        </w:rPr>
      </w:pPr>
    </w:p>
    <w:sectPr w:rsidR="00340B30" w:rsidRPr="008C09DC" w:rsidSect="00340B30">
      <w:pgSz w:w="16838" w:h="11906" w:orient="landscape"/>
      <w:pgMar w:top="141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9A76" w14:textId="77777777" w:rsidR="00632435" w:rsidRDefault="0063243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D89C4FB" w14:textId="77777777" w:rsidR="00632435" w:rsidRDefault="0063243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D242" w14:textId="77777777" w:rsidR="00632435" w:rsidRDefault="0063243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3A2B8F2" w14:textId="77777777" w:rsidR="00632435" w:rsidRDefault="0063243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1220526"/>
    <w:multiLevelType w:val="hybridMultilevel"/>
    <w:tmpl w:val="4114FCE0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4D9E"/>
    <w:multiLevelType w:val="hybridMultilevel"/>
    <w:tmpl w:val="71A67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9E3"/>
    <w:multiLevelType w:val="multilevel"/>
    <w:tmpl w:val="F8D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674"/>
    <w:multiLevelType w:val="hybridMultilevel"/>
    <w:tmpl w:val="433E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7535"/>
    <w:multiLevelType w:val="hybridMultilevel"/>
    <w:tmpl w:val="82C08670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98D"/>
    <w:multiLevelType w:val="hybridMultilevel"/>
    <w:tmpl w:val="EF60B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5439B5"/>
    <w:multiLevelType w:val="hybridMultilevel"/>
    <w:tmpl w:val="324C1CE0"/>
    <w:lvl w:ilvl="0" w:tplc="CA14DC2E">
      <w:numFmt w:val="bullet"/>
      <w:lvlText w:val="-"/>
      <w:lvlJc w:val="left"/>
      <w:pPr>
        <w:ind w:left="132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5" w15:restartNumberingAfterBreak="0">
    <w:nsid w:val="567D42F3"/>
    <w:multiLevelType w:val="hybridMultilevel"/>
    <w:tmpl w:val="B7BAF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43C2"/>
    <w:multiLevelType w:val="hybridMultilevel"/>
    <w:tmpl w:val="8A30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37BF"/>
    <w:multiLevelType w:val="hybridMultilevel"/>
    <w:tmpl w:val="A3AE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6495744F"/>
    <w:multiLevelType w:val="hybridMultilevel"/>
    <w:tmpl w:val="9EEC53D8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 w15:restartNumberingAfterBreak="0">
    <w:nsid w:val="68AE3671"/>
    <w:multiLevelType w:val="hybridMultilevel"/>
    <w:tmpl w:val="F156125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375093"/>
    <w:multiLevelType w:val="hybridMultilevel"/>
    <w:tmpl w:val="32EE1F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61A04"/>
    <w:multiLevelType w:val="multilevel"/>
    <w:tmpl w:val="5DD08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1"/>
  </w:num>
  <w:num w:numId="4">
    <w:abstractNumId w:val="28"/>
  </w:num>
  <w:num w:numId="5">
    <w:abstractNumId w:val="11"/>
  </w:num>
  <w:num w:numId="6">
    <w:abstractNumId w:val="8"/>
  </w:num>
  <w:num w:numId="7">
    <w:abstractNumId w:val="2"/>
  </w:num>
  <w:num w:numId="8">
    <w:abstractNumId w:val="37"/>
  </w:num>
  <w:num w:numId="9">
    <w:abstractNumId w:val="33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34"/>
  </w:num>
  <w:num w:numId="15">
    <w:abstractNumId w:val="19"/>
  </w:num>
  <w:num w:numId="16">
    <w:abstractNumId w:val="35"/>
  </w:num>
  <w:num w:numId="17">
    <w:abstractNumId w:val="12"/>
  </w:num>
  <w:num w:numId="18">
    <w:abstractNumId w:val="1"/>
  </w:num>
  <w:num w:numId="19">
    <w:abstractNumId w:val="39"/>
  </w:num>
  <w:num w:numId="20">
    <w:abstractNumId w:val="13"/>
  </w:num>
  <w:num w:numId="21">
    <w:abstractNumId w:val="23"/>
  </w:num>
  <w:num w:numId="22">
    <w:abstractNumId w:val="17"/>
  </w:num>
  <w:num w:numId="23">
    <w:abstractNumId w:val="36"/>
  </w:num>
  <w:num w:numId="24">
    <w:abstractNumId w:val="27"/>
  </w:num>
  <w:num w:numId="25">
    <w:abstractNumId w:val="30"/>
  </w:num>
  <w:num w:numId="26">
    <w:abstractNumId w:val="5"/>
  </w:num>
  <w:num w:numId="27">
    <w:abstractNumId w:val="20"/>
  </w:num>
  <w:num w:numId="28">
    <w:abstractNumId w:val="15"/>
  </w:num>
  <w:num w:numId="29">
    <w:abstractNumId w:val="7"/>
  </w:num>
  <w:num w:numId="30">
    <w:abstractNumId w:val="38"/>
  </w:num>
  <w:num w:numId="31">
    <w:abstractNumId w:val="10"/>
  </w:num>
  <w:num w:numId="32">
    <w:abstractNumId w:val="14"/>
  </w:num>
  <w:num w:numId="33">
    <w:abstractNumId w:val="22"/>
  </w:num>
  <w:num w:numId="34">
    <w:abstractNumId w:val="29"/>
  </w:num>
  <w:num w:numId="35">
    <w:abstractNumId w:val="26"/>
  </w:num>
  <w:num w:numId="36">
    <w:abstractNumId w:val="40"/>
  </w:num>
  <w:num w:numId="37">
    <w:abstractNumId w:val="25"/>
  </w:num>
  <w:num w:numId="38">
    <w:abstractNumId w:val="32"/>
  </w:num>
  <w:num w:numId="39">
    <w:abstractNumId w:val="9"/>
  </w:num>
  <w:num w:numId="40">
    <w:abstractNumId w:val="24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1FE6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E222D"/>
    <w:rsid w:val="000F5261"/>
    <w:rsid w:val="00111E6B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096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6ABB"/>
    <w:rsid w:val="002039C2"/>
    <w:rsid w:val="002073A9"/>
    <w:rsid w:val="0020743E"/>
    <w:rsid w:val="002075D7"/>
    <w:rsid w:val="0021636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5470"/>
    <w:rsid w:val="00281C07"/>
    <w:rsid w:val="00287478"/>
    <w:rsid w:val="002A2621"/>
    <w:rsid w:val="002B50DB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5406"/>
    <w:rsid w:val="00311F4F"/>
    <w:rsid w:val="00324AA9"/>
    <w:rsid w:val="003257D0"/>
    <w:rsid w:val="00330530"/>
    <w:rsid w:val="00333240"/>
    <w:rsid w:val="003364BB"/>
    <w:rsid w:val="00340B30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92057"/>
    <w:rsid w:val="004934F8"/>
    <w:rsid w:val="00497DB7"/>
    <w:rsid w:val="00497DEA"/>
    <w:rsid w:val="004A2E43"/>
    <w:rsid w:val="004A7AC7"/>
    <w:rsid w:val="004B57F3"/>
    <w:rsid w:val="004B5FBA"/>
    <w:rsid w:val="004D44C2"/>
    <w:rsid w:val="004E1725"/>
    <w:rsid w:val="004E223D"/>
    <w:rsid w:val="004F1566"/>
    <w:rsid w:val="00500EE6"/>
    <w:rsid w:val="00503498"/>
    <w:rsid w:val="00503B20"/>
    <w:rsid w:val="00505993"/>
    <w:rsid w:val="00525817"/>
    <w:rsid w:val="00532061"/>
    <w:rsid w:val="0054237F"/>
    <w:rsid w:val="00543850"/>
    <w:rsid w:val="00545046"/>
    <w:rsid w:val="00546262"/>
    <w:rsid w:val="00555C01"/>
    <w:rsid w:val="00570A4F"/>
    <w:rsid w:val="00582F3C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001"/>
    <w:rsid w:val="006035C1"/>
    <w:rsid w:val="00620375"/>
    <w:rsid w:val="0063114A"/>
    <w:rsid w:val="00632435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606"/>
    <w:rsid w:val="006A1793"/>
    <w:rsid w:val="006A2B94"/>
    <w:rsid w:val="006A6251"/>
    <w:rsid w:val="006B2BD2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22339"/>
    <w:rsid w:val="007377BF"/>
    <w:rsid w:val="007519DD"/>
    <w:rsid w:val="00751CA0"/>
    <w:rsid w:val="0076255B"/>
    <w:rsid w:val="00766B5D"/>
    <w:rsid w:val="00766E37"/>
    <w:rsid w:val="00770C6C"/>
    <w:rsid w:val="00791AAE"/>
    <w:rsid w:val="00793FF2"/>
    <w:rsid w:val="007966AA"/>
    <w:rsid w:val="007C506A"/>
    <w:rsid w:val="007C5621"/>
    <w:rsid w:val="007E05C1"/>
    <w:rsid w:val="007E2FA2"/>
    <w:rsid w:val="007E466D"/>
    <w:rsid w:val="007F7B26"/>
    <w:rsid w:val="00801B7A"/>
    <w:rsid w:val="008138D4"/>
    <w:rsid w:val="008168FB"/>
    <w:rsid w:val="00825927"/>
    <w:rsid w:val="00826E9E"/>
    <w:rsid w:val="00836C20"/>
    <w:rsid w:val="0085785A"/>
    <w:rsid w:val="008668C2"/>
    <w:rsid w:val="00873238"/>
    <w:rsid w:val="008739A1"/>
    <w:rsid w:val="0088253A"/>
    <w:rsid w:val="008B131C"/>
    <w:rsid w:val="008C09DC"/>
    <w:rsid w:val="008C3C7A"/>
    <w:rsid w:val="008F2219"/>
    <w:rsid w:val="0090433B"/>
    <w:rsid w:val="0092153F"/>
    <w:rsid w:val="00926037"/>
    <w:rsid w:val="00941361"/>
    <w:rsid w:val="009416B0"/>
    <w:rsid w:val="00944F53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20F8E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385E"/>
    <w:rsid w:val="00AD6D8E"/>
    <w:rsid w:val="00AD7C7E"/>
    <w:rsid w:val="00AE110B"/>
    <w:rsid w:val="00AE4A76"/>
    <w:rsid w:val="00AE6123"/>
    <w:rsid w:val="00AF0A10"/>
    <w:rsid w:val="00AF1C77"/>
    <w:rsid w:val="00AF2F9D"/>
    <w:rsid w:val="00AF3F99"/>
    <w:rsid w:val="00B06BB0"/>
    <w:rsid w:val="00B110FA"/>
    <w:rsid w:val="00B12873"/>
    <w:rsid w:val="00B261BD"/>
    <w:rsid w:val="00B33838"/>
    <w:rsid w:val="00B414A4"/>
    <w:rsid w:val="00B461B3"/>
    <w:rsid w:val="00B5245C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D7F7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92F4D"/>
    <w:rsid w:val="00CA155B"/>
    <w:rsid w:val="00CA1F1F"/>
    <w:rsid w:val="00CB1A58"/>
    <w:rsid w:val="00CB7FAF"/>
    <w:rsid w:val="00CC3825"/>
    <w:rsid w:val="00CD2098"/>
    <w:rsid w:val="00CD54D6"/>
    <w:rsid w:val="00CF2C6E"/>
    <w:rsid w:val="00D029E8"/>
    <w:rsid w:val="00D05791"/>
    <w:rsid w:val="00D1470B"/>
    <w:rsid w:val="00D14BCD"/>
    <w:rsid w:val="00D218E9"/>
    <w:rsid w:val="00D25069"/>
    <w:rsid w:val="00D43458"/>
    <w:rsid w:val="00D43EAE"/>
    <w:rsid w:val="00D45442"/>
    <w:rsid w:val="00D45ADC"/>
    <w:rsid w:val="00D52F5A"/>
    <w:rsid w:val="00D70292"/>
    <w:rsid w:val="00D87EE9"/>
    <w:rsid w:val="00DA6A50"/>
    <w:rsid w:val="00DB1436"/>
    <w:rsid w:val="00DD71B0"/>
    <w:rsid w:val="00DF3F37"/>
    <w:rsid w:val="00E013AE"/>
    <w:rsid w:val="00E120BF"/>
    <w:rsid w:val="00E127EB"/>
    <w:rsid w:val="00E612DA"/>
    <w:rsid w:val="00E711F3"/>
    <w:rsid w:val="00E75486"/>
    <w:rsid w:val="00E770DB"/>
    <w:rsid w:val="00E77396"/>
    <w:rsid w:val="00E804B0"/>
    <w:rsid w:val="00E866A5"/>
    <w:rsid w:val="00E91434"/>
    <w:rsid w:val="00EA0259"/>
    <w:rsid w:val="00EA70EB"/>
    <w:rsid w:val="00EB269E"/>
    <w:rsid w:val="00EB5408"/>
    <w:rsid w:val="00EC7360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A72DC"/>
    <w:rsid w:val="00FB47D3"/>
    <w:rsid w:val="00FD1A7D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5F7C05CA-D9AD-45A8-AB85-279B607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34958884-07a2-4c1b-89fa-6f12bc62ed5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770d53c-bd17-423a-a432-f972ff08ea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9716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Tamil</dc:description>
  <cp:lastModifiedBy>John Golubic</cp:lastModifiedBy>
  <cp:revision>4</cp:revision>
  <cp:lastPrinted>2020-01-10T04:09:00Z</cp:lastPrinted>
  <dcterms:created xsi:type="dcterms:W3CDTF">2020-10-29T22:38:00Z</dcterms:created>
  <dcterms:modified xsi:type="dcterms:W3CDTF">2020-10-29T22:48:00Z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